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91" w:rsidRPr="00025391" w:rsidRDefault="00025391" w:rsidP="00025391">
      <w:pPr>
        <w:spacing w:line="240" w:lineRule="exact"/>
        <w:ind w:left="538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Административному регламенту предоставления муниципальной услуги «Присвоение спортивных разрядов»</w:t>
      </w:r>
    </w:p>
    <w:p w:rsidR="00025391" w:rsidRPr="00025391" w:rsidRDefault="00025391" w:rsidP="00025391">
      <w:pPr>
        <w:rPr>
          <w:rFonts w:ascii="Times New Roman" w:hAnsi="Times New Roman" w:cs="Times New Roman"/>
          <w:sz w:val="28"/>
          <w:szCs w:val="28"/>
        </w:rPr>
      </w:pPr>
    </w:p>
    <w:p w:rsidR="00025391" w:rsidRPr="00025391" w:rsidRDefault="00025391" w:rsidP="0002539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Бланк организации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4113"/>
        <w:gridCol w:w="2475"/>
        <w:gridCol w:w="2463"/>
      </w:tblGrid>
      <w:tr w:rsidR="00025391" w:rsidRPr="00025391" w:rsidTr="000660A4">
        <w:tc>
          <w:tcPr>
            <w:tcW w:w="10140" w:type="dxa"/>
            <w:gridSpan w:val="4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ПРЕДСТАВЛЕНИЕ</w:t>
            </w:r>
          </w:p>
          <w:p w:rsidR="00025391" w:rsidRPr="00025391" w:rsidRDefault="00025391" w:rsidP="000660A4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присвоение 2, 3 спортивных разрядов</w:t>
            </w: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Регистрационный номер, дата поступления в </w:t>
            </w:r>
            <w:proofErr w:type="spellStart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КФКиС</w:t>
            </w:r>
            <w:proofErr w:type="spellEnd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Соликамского</w:t>
            </w:r>
            <w:proofErr w:type="spellEnd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5391" w:rsidRPr="00025391" w:rsidTr="000660A4">
        <w:tc>
          <w:tcPr>
            <w:tcW w:w="10140" w:type="dxa"/>
            <w:gridSpan w:val="4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2 спортивный разряд</w:t>
            </w: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3" w:type="dxa"/>
            <w:tcBorders>
              <w:right w:val="single" w:sz="4" w:space="0" w:color="auto"/>
            </w:tcBorders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Фамилия, имя, отчество спортсмена (полностью)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2463" w:type="dxa"/>
            <w:tcBorders>
              <w:left w:val="single" w:sz="4" w:space="0" w:color="auto"/>
            </w:tcBorders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Физкультурная организация</w:t>
            </w: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5391" w:rsidRPr="00025391" w:rsidTr="000660A4">
        <w:tc>
          <w:tcPr>
            <w:tcW w:w="10140" w:type="dxa"/>
            <w:gridSpan w:val="4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3 спортивный разряд</w:t>
            </w: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Фамилия, имя, отчество спортсмена (полностью)</w:t>
            </w: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53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Физкультурная организация</w:t>
            </w: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25391" w:rsidRPr="00025391" w:rsidTr="000660A4">
        <w:tc>
          <w:tcPr>
            <w:tcW w:w="1089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shd w:val="clear" w:color="auto" w:fill="auto"/>
          </w:tcPr>
          <w:p w:rsidR="00025391" w:rsidRPr="00025391" w:rsidRDefault="00025391" w:rsidP="000660A4">
            <w:pPr>
              <w:spacing w:after="12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5391" w:rsidRPr="00025391" w:rsidRDefault="00025391" w:rsidP="0002539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Согласия кандидатов на присвоение спортивного разряда (родителей, законных представителей) на обработку персональных данных с целью присвоения спортивного разряда (в том числе размещения их на сайте комитета) получены в письменном виде. </w:t>
      </w:r>
    </w:p>
    <w:p w:rsidR="00025391" w:rsidRPr="00025391" w:rsidRDefault="00025391" w:rsidP="00025391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Руководитель</w:t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</w:t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Ф.И.О.</w:t>
      </w:r>
    </w:p>
    <w:p w:rsidR="00025391" w:rsidRPr="00025391" w:rsidRDefault="00025391" w:rsidP="00025391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М.П. </w:t>
      </w:r>
    </w:p>
    <w:p w:rsidR="00025391" w:rsidRPr="00025391" w:rsidRDefault="00025391" w:rsidP="00025391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Исполнитель (Ф.И.О.)</w:t>
      </w:r>
    </w:p>
    <w:p w:rsidR="00025391" w:rsidRPr="00025391" w:rsidRDefault="00025391" w:rsidP="00025391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телефона</w:t>
      </w:r>
    </w:p>
    <w:p w:rsidR="00025391" w:rsidRPr="00025391" w:rsidRDefault="00025391" w:rsidP="00025391">
      <w:pPr>
        <w:spacing w:line="240" w:lineRule="exact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25391" w:rsidRPr="00025391" w:rsidSect="008F401C">
          <w:pgSz w:w="11906" w:h="16838" w:code="9"/>
          <w:pgMar w:top="1134" w:right="567" w:bottom="1134" w:left="1418" w:header="720" w:footer="720" w:gutter="0"/>
          <w:pgNumType w:start="1"/>
          <w:cols w:space="708"/>
          <w:titlePg/>
          <w:docGrid w:linePitch="360"/>
        </w:sectPr>
      </w:pPr>
    </w:p>
    <w:p w:rsidR="00025391" w:rsidRPr="00025391" w:rsidRDefault="00025391" w:rsidP="00025391">
      <w:pPr>
        <w:spacing w:line="240" w:lineRule="exact"/>
        <w:ind w:left="538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Приложение 2 </w:t>
      </w:r>
    </w:p>
    <w:p w:rsidR="00025391" w:rsidRPr="00025391" w:rsidRDefault="00025391" w:rsidP="00025391">
      <w:pPr>
        <w:widowControl w:val="0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253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 Административному регламенту предоставления муниципальной услуги «Присвоение спортивных разрядов»</w:t>
      </w:r>
    </w:p>
    <w:p w:rsidR="00025391" w:rsidRPr="00025391" w:rsidRDefault="00025391" w:rsidP="00025391">
      <w:pPr>
        <w:widowControl w:val="0"/>
        <w:spacing w:line="240" w:lineRule="exact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en-US"/>
        </w:rPr>
      </w:pPr>
      <w:r w:rsidRPr="00025391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en-US"/>
        </w:rPr>
        <w:t xml:space="preserve">Согласие субъекта персональных данных </w:t>
      </w:r>
    </w:p>
    <w:p w:rsidR="00025391" w:rsidRPr="00025391" w:rsidRDefault="00025391" w:rsidP="00025391">
      <w:pPr>
        <w:widowControl w:val="0"/>
        <w:spacing w:line="240" w:lineRule="exact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shd w:val="clear" w:color="auto" w:fill="FFFFFF"/>
          <w:lang w:eastAsia="en-US"/>
        </w:rPr>
        <w:t>на обработку персональных данных</w:t>
      </w:r>
    </w:p>
    <w:p w:rsidR="00025391" w:rsidRPr="00025391" w:rsidRDefault="00025391" w:rsidP="00025391">
      <w:pPr>
        <w:widowControl w:val="0"/>
        <w:spacing w:line="317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eastAsia="en-US"/>
        </w:rPr>
      </w:pPr>
    </w:p>
    <w:p w:rsidR="00025391" w:rsidRPr="00025391" w:rsidRDefault="00025391" w:rsidP="00025391">
      <w:pPr>
        <w:widowControl w:val="0"/>
        <w:spacing w:line="317" w:lineRule="exact"/>
        <w:ind w:firstLine="708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Я, __________________________________________________________________,</w:t>
      </w:r>
    </w:p>
    <w:p w:rsidR="00025391" w:rsidRPr="00025391" w:rsidRDefault="00025391" w:rsidP="00025391">
      <w:pPr>
        <w:widowControl w:val="0"/>
        <w:spacing w:line="317" w:lineRule="exact"/>
        <w:ind w:firstLine="708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(Ф.И.О.)</w:t>
      </w:r>
    </w:p>
    <w:p w:rsidR="00025391" w:rsidRPr="00025391" w:rsidRDefault="00025391" w:rsidP="00025391">
      <w:pPr>
        <w:widowControl w:val="0"/>
        <w:spacing w:line="317" w:lineRule="exact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адрес места регистрации: ____________________________________________________,</w:t>
      </w:r>
    </w:p>
    <w:p w:rsidR="00025391" w:rsidRPr="00025391" w:rsidRDefault="00025391" w:rsidP="00025391">
      <w:pPr>
        <w:widowControl w:val="0"/>
        <w:spacing w:line="317" w:lineRule="exact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proofErr w:type="gramStart"/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документ</w:t>
      </w:r>
      <w:proofErr w:type="gramEnd"/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 xml:space="preserve"> удостоверяющий личность: ____________ (серия _____ номер ___________,</w:t>
      </w:r>
    </w:p>
    <w:p w:rsidR="00025391" w:rsidRPr="00025391" w:rsidRDefault="00025391" w:rsidP="00025391">
      <w:pPr>
        <w:widowControl w:val="0"/>
        <w:spacing w:line="317" w:lineRule="exact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proofErr w:type="gramStart"/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выдан</w:t>
      </w:r>
      <w:proofErr w:type="gramEnd"/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 xml:space="preserve"> кем _________________________________________________________________</w:t>
      </w:r>
    </w:p>
    <w:p w:rsidR="00025391" w:rsidRPr="00025391" w:rsidRDefault="00025391" w:rsidP="00025391">
      <w:pPr>
        <w:widowControl w:val="0"/>
        <w:spacing w:line="317" w:lineRule="exact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__________________________________________________________________________ когда _____________, тел: _____________________________________,</w:t>
      </w:r>
    </w:p>
    <w:p w:rsidR="00025391" w:rsidRPr="00025391" w:rsidRDefault="00025391" w:rsidP="00025391">
      <w:pPr>
        <w:widowControl w:val="0"/>
        <w:spacing w:line="317" w:lineRule="exact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__________________________________________________________________________</w:t>
      </w:r>
    </w:p>
    <w:p w:rsidR="00025391" w:rsidRPr="00025391" w:rsidRDefault="00025391" w:rsidP="00025391">
      <w:pPr>
        <w:widowControl w:val="0"/>
        <w:spacing w:line="317" w:lineRule="exact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(Ф.И.О. ребенка)</w:t>
      </w:r>
    </w:p>
    <w:p w:rsidR="00025391" w:rsidRPr="00025391" w:rsidRDefault="00025391" w:rsidP="00025391">
      <w:pPr>
        <w:widowControl w:val="0"/>
        <w:spacing w:before="120" w:after="0" w:line="274" w:lineRule="exact"/>
        <w:ind w:right="23" w:firstLine="2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  <w:proofErr w:type="gramStart"/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в соответствии с требованиями статьи 9 Федерального закона от 27.07.2006 № 152-ФЗ «О персональных данных», даю свое согласие Комитету по физической культуре и спорту администрации города Соликамска (далее – Оператор), на автоматизированную, а также без использования средств автоматизации обработку моих (моего ребенка)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, уничтожение персональных данных, входящих в следующий перечень сведений:</w:t>
      </w:r>
    </w:p>
    <w:p w:rsidR="00025391" w:rsidRPr="00025391" w:rsidRDefault="00025391" w:rsidP="00025391">
      <w:pPr>
        <w:widowControl w:val="0"/>
        <w:tabs>
          <w:tab w:val="left" w:pos="859"/>
        </w:tabs>
        <w:spacing w:after="0" w:line="274" w:lineRule="exact"/>
        <w:ind w:left="72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фамилия, имя, отчество;</w:t>
      </w:r>
    </w:p>
    <w:p w:rsidR="00025391" w:rsidRPr="00025391" w:rsidRDefault="00025391" w:rsidP="00025391">
      <w:pPr>
        <w:widowControl w:val="0"/>
        <w:tabs>
          <w:tab w:val="left" w:pos="854"/>
        </w:tabs>
        <w:spacing w:after="0" w:line="274" w:lineRule="exact"/>
        <w:ind w:left="72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место и дата рождения;</w:t>
      </w:r>
    </w:p>
    <w:p w:rsidR="00025391" w:rsidRPr="00025391" w:rsidRDefault="00025391" w:rsidP="00025391">
      <w:pPr>
        <w:widowControl w:val="0"/>
        <w:tabs>
          <w:tab w:val="left" w:pos="859"/>
        </w:tabs>
        <w:spacing w:after="0" w:line="274" w:lineRule="exact"/>
        <w:ind w:firstLine="72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025391" w:rsidRPr="00025391" w:rsidRDefault="00025391" w:rsidP="00025391">
      <w:pPr>
        <w:widowControl w:val="0"/>
        <w:tabs>
          <w:tab w:val="left" w:pos="859"/>
        </w:tabs>
        <w:spacing w:after="0" w:line="274" w:lineRule="exact"/>
        <w:ind w:firstLine="720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контактный телефон (сотовый, домашний);</w:t>
      </w:r>
    </w:p>
    <w:p w:rsidR="00025391" w:rsidRPr="00025391" w:rsidRDefault="00025391" w:rsidP="00025391">
      <w:pPr>
        <w:widowControl w:val="0"/>
        <w:spacing w:after="0" w:line="274" w:lineRule="exact"/>
        <w:ind w:right="20" w:firstLine="708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Настоящее согласие дается на срок: со дня подписания данного соглашения до дня получения Оператором от субъекта персональных данных либо от его представителя письменного отзыва согласия на обработку персональных данных.</w:t>
      </w:r>
    </w:p>
    <w:p w:rsidR="00025391" w:rsidRPr="00025391" w:rsidRDefault="00025391" w:rsidP="00025391">
      <w:pPr>
        <w:widowControl w:val="0"/>
        <w:spacing w:after="0" w:line="274" w:lineRule="exact"/>
        <w:ind w:right="20" w:firstLine="708"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 xml:space="preserve">Согласие на обработку персональных данных может быть отозвано субъектом персональных данных либо его представителем в письменной форме по адресу: </w:t>
      </w:r>
      <w:proofErr w:type="spellStart"/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Соликамский</w:t>
      </w:r>
      <w:proofErr w:type="spellEnd"/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 xml:space="preserve"> городской округ, </w:t>
      </w:r>
      <w:proofErr w:type="gramStart"/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>Калийная</w:t>
      </w:r>
      <w:proofErr w:type="gramEnd"/>
      <w:r w:rsidRPr="0002539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 xml:space="preserve"> ул., 138А.</w:t>
      </w:r>
    </w:p>
    <w:p w:rsidR="00025391" w:rsidRPr="00025391" w:rsidRDefault="00025391" w:rsidP="00025391">
      <w:pPr>
        <w:widowControl w:val="0"/>
        <w:spacing w:after="0" w:line="317" w:lineRule="exact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025391" w:rsidRPr="00025391" w:rsidRDefault="00025391" w:rsidP="00025391">
      <w:pPr>
        <w:widowControl w:val="0"/>
        <w:spacing w:line="317" w:lineRule="exact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025391" w:rsidRPr="00025391" w:rsidRDefault="00025391" w:rsidP="00025391">
      <w:pPr>
        <w:widowControl w:val="0"/>
        <w:spacing w:line="317" w:lineRule="exact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</w:p>
    <w:p w:rsidR="00025391" w:rsidRPr="00025391" w:rsidRDefault="00025391" w:rsidP="00025391">
      <w:pPr>
        <w:widowControl w:val="0"/>
        <w:spacing w:line="317" w:lineRule="exact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>«____» ______________ 20__г.                  __________________/____________________</w:t>
      </w:r>
    </w:p>
    <w:p w:rsidR="00025391" w:rsidRPr="00025391" w:rsidRDefault="00025391" w:rsidP="00025391">
      <w:pPr>
        <w:widowControl w:val="0"/>
        <w:spacing w:line="317" w:lineRule="exact"/>
        <w:jc w:val="both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vertAlign w:val="superscript"/>
          <w:lang w:eastAsia="en-US"/>
        </w:rPr>
      </w:pP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en-US"/>
        </w:rPr>
        <w:t xml:space="preserve">                                                                          </w:t>
      </w:r>
      <w:r w:rsidRPr="00025391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vertAlign w:val="superscript"/>
          <w:lang w:eastAsia="en-US"/>
        </w:rPr>
        <w:t>(подпись)                                                   (ФИО)</w:t>
      </w:r>
    </w:p>
    <w:p w:rsidR="00025391" w:rsidRPr="00025391" w:rsidRDefault="00025391" w:rsidP="0002539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025391" w:rsidRPr="00025391" w:rsidSect="00025391">
          <w:pgSz w:w="11906" w:h="16838" w:code="9"/>
          <w:pgMar w:top="1134" w:right="567" w:bottom="568" w:left="1418" w:header="720" w:footer="720" w:gutter="0"/>
          <w:pgNumType w:start="1"/>
          <w:cols w:space="708"/>
          <w:titlePg/>
          <w:docGrid w:linePitch="360"/>
        </w:sectPr>
      </w:pPr>
    </w:p>
    <w:p w:rsidR="00025391" w:rsidRPr="00025391" w:rsidRDefault="00025391" w:rsidP="00025391">
      <w:pPr>
        <w:spacing w:line="240" w:lineRule="exact"/>
        <w:ind w:left="538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Приложение 3 </w:t>
      </w:r>
    </w:p>
    <w:p w:rsidR="00025391" w:rsidRPr="00025391" w:rsidRDefault="00025391" w:rsidP="00025391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Административному регламенту предоставления муниципальной услуги «Присвоение спортивных разрядов»</w:t>
      </w:r>
    </w:p>
    <w:p w:rsidR="00025391" w:rsidRPr="00025391" w:rsidRDefault="00025391" w:rsidP="0002539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</w:t>
      </w: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Ф.И.О. заявителя</w:t>
      </w: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Соликамск, ул. _______________</w:t>
      </w: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 № ____ квартира № ____</w:t>
      </w: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Уведомление об отказе в приеме документов</w:t>
      </w:r>
    </w:p>
    <w:p w:rsidR="00025391" w:rsidRPr="00025391" w:rsidRDefault="00025391" w:rsidP="00025391">
      <w:pPr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Вам отказано в приеме документов для предоставления муниципальной услуги «Присвоение спортивных разрядов» на основании пункта 2.6. Регламента предоставления муниципальной услуги «Присвоение спортивных разрядов». </w:t>
      </w:r>
    </w:p>
    <w:p w:rsidR="00025391" w:rsidRPr="00025391" w:rsidRDefault="00025391" w:rsidP="00025391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Выявленные нарушения / недостающие документы: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Дата 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</w:t>
      </w:r>
    </w:p>
    <w:p w:rsidR="00025391" w:rsidRPr="00025391" w:rsidRDefault="00025391" w:rsidP="00025391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253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(подпись, Ф.И.О., должность должностного лица комитета)</w:t>
      </w:r>
    </w:p>
    <w:p w:rsidR="003B69D3" w:rsidRPr="00025391" w:rsidRDefault="003B69D3">
      <w:pPr>
        <w:rPr>
          <w:rFonts w:ascii="Times New Roman" w:hAnsi="Times New Roman" w:cs="Times New Roman"/>
          <w:sz w:val="28"/>
          <w:szCs w:val="28"/>
        </w:rPr>
      </w:pPr>
    </w:p>
    <w:sectPr w:rsidR="003B69D3" w:rsidRPr="0002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5391"/>
    <w:rsid w:val="00025391"/>
    <w:rsid w:val="003B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>AdmSolkam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kvpavlecov</dc:creator>
  <cp:keywords/>
  <dc:description/>
  <cp:lastModifiedBy>kvpavlecov</cp:lastModifiedBy>
  <cp:revision>3</cp:revision>
  <dcterms:created xsi:type="dcterms:W3CDTF">2022-04-25T08:02:00Z</dcterms:created>
  <dcterms:modified xsi:type="dcterms:W3CDTF">2022-04-25T08:04:00Z</dcterms:modified>
</cp:coreProperties>
</file>